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DBEDA" w14:textId="77777777" w:rsidR="00256DD7" w:rsidRPr="002D277A" w:rsidRDefault="00B87577">
      <w:pPr>
        <w:pStyle w:val="Title"/>
        <w:rPr>
          <w:rFonts w:eastAsia="Arial"/>
        </w:rPr>
      </w:pPr>
      <w:r w:rsidRPr="002D277A">
        <w:rPr>
          <w:rFonts w:eastAsia="Arial"/>
        </w:rPr>
        <w:t>Project 3: Discourse Community Analysis</w:t>
      </w:r>
    </w:p>
    <w:p w14:paraId="3EFDBEDB" w14:textId="77777777" w:rsidR="00256DD7" w:rsidRPr="002D277A" w:rsidRDefault="00256DD7">
      <w:pPr>
        <w:jc w:val="center"/>
        <w:rPr>
          <w:rFonts w:eastAsia="Arial"/>
        </w:rPr>
      </w:pPr>
    </w:p>
    <w:p w14:paraId="3EFDBEDF" w14:textId="77777777" w:rsidR="00256DD7" w:rsidRPr="002D277A" w:rsidRDefault="00B87577">
      <w:pPr>
        <w:rPr>
          <w:rFonts w:eastAsia="Arial"/>
        </w:rPr>
      </w:pPr>
      <w:r w:rsidRPr="002D277A">
        <w:rPr>
          <w:rFonts w:eastAsia="Arial"/>
        </w:rPr>
        <w:t xml:space="preserve">Students will explore what counts as “good” writing or “successful” communication in a community of their choice (e.g., related to a particular major, career, or hobby they are interested in) through </w:t>
      </w:r>
      <w:r w:rsidRPr="00A30BBB">
        <w:rPr>
          <w:rFonts w:eastAsia="Arial"/>
          <w:u w:val="single"/>
        </w:rPr>
        <w:t>primary source research</w:t>
      </w:r>
      <w:r w:rsidRPr="00A30BBB">
        <w:rPr>
          <w:rFonts w:eastAsia="Arial"/>
        </w:rPr>
        <w:t xml:space="preserve"> (conducting an interview and a genre analysis) and </w:t>
      </w:r>
      <w:r w:rsidRPr="00A30BBB">
        <w:rPr>
          <w:rFonts w:eastAsia="Arial"/>
          <w:u w:val="single"/>
        </w:rPr>
        <w:t>secondary source research</w:t>
      </w:r>
      <w:r w:rsidRPr="002D277A">
        <w:rPr>
          <w:rFonts w:eastAsia="Arial"/>
        </w:rPr>
        <w:t xml:space="preserve"> (using UofL library databases and making connections to course readings). This project should, therefore, reflect what students have learned throughout the semester.</w:t>
      </w:r>
    </w:p>
    <w:p w14:paraId="3EFDBEE0" w14:textId="77777777" w:rsidR="00256DD7" w:rsidRPr="002D277A" w:rsidRDefault="00256DD7">
      <w:pPr>
        <w:rPr>
          <w:rFonts w:eastAsia="Arial"/>
        </w:rPr>
      </w:pPr>
    </w:p>
    <w:p w14:paraId="3EFDBEE1" w14:textId="77777777" w:rsidR="00256DD7" w:rsidRPr="002D277A" w:rsidRDefault="00B87577">
      <w:pPr>
        <w:pStyle w:val="Heading2"/>
        <w:rPr>
          <w:rFonts w:eastAsia="Arial"/>
        </w:rPr>
      </w:pPr>
      <w:r w:rsidRPr="002D277A">
        <w:rPr>
          <w:rFonts w:eastAsia="Arial"/>
        </w:rPr>
        <w:t xml:space="preserve">Part 1: Choose a discourse community and collect </w:t>
      </w:r>
      <w:r w:rsidRPr="00E92008">
        <w:rPr>
          <w:rFonts w:eastAsia="Arial"/>
          <w:color w:val="FF0000"/>
        </w:rPr>
        <w:t>primary</w:t>
      </w:r>
      <w:r w:rsidRPr="002D277A">
        <w:rPr>
          <w:rFonts w:eastAsia="Arial"/>
        </w:rPr>
        <w:t xml:space="preserve"> source data</w:t>
      </w:r>
    </w:p>
    <w:p w14:paraId="3EFDBEE2" w14:textId="77777777" w:rsidR="00256DD7" w:rsidRPr="002D277A" w:rsidRDefault="00B87577">
      <w:pPr>
        <w:numPr>
          <w:ilvl w:val="0"/>
          <w:numId w:val="6"/>
        </w:numPr>
      </w:pPr>
      <w:r w:rsidRPr="002D277A">
        <w:rPr>
          <w:rFonts w:eastAsia="Arial"/>
        </w:rPr>
        <w:t xml:space="preserve">Choose a discourse community to study and </w:t>
      </w:r>
      <w:r w:rsidRPr="002D277A">
        <w:rPr>
          <w:rFonts w:eastAsia="Arial"/>
          <w:b/>
        </w:rPr>
        <w:t>contact someone to interview</w:t>
      </w:r>
      <w:r w:rsidRPr="002D277A">
        <w:rPr>
          <w:rFonts w:eastAsia="Arial"/>
        </w:rPr>
        <w:t xml:space="preserve"> in this </w:t>
      </w:r>
      <w:proofErr w:type="gramStart"/>
      <w:r w:rsidRPr="002D277A">
        <w:rPr>
          <w:rFonts w:eastAsia="Arial"/>
        </w:rPr>
        <w:t>particular community</w:t>
      </w:r>
      <w:proofErr w:type="gramEnd"/>
      <w:r w:rsidRPr="002D277A">
        <w:rPr>
          <w:rFonts w:eastAsia="Arial"/>
        </w:rPr>
        <w:t xml:space="preserve">, career, academic major, or line of work. The focus of the interview will be on the person’s writing and communication practices. (See the </w:t>
      </w:r>
      <w:hyperlink r:id="rId6">
        <w:r w:rsidRPr="002D277A">
          <w:rPr>
            <w:rFonts w:eastAsia="Arial"/>
            <w:color w:val="1155CC"/>
            <w:u w:val="single"/>
          </w:rPr>
          <w:t>Archive of Workplace Writing Experiences</w:t>
        </w:r>
      </w:hyperlink>
      <w:r w:rsidRPr="002D277A">
        <w:rPr>
          <w:rFonts w:eastAsia="Arial"/>
        </w:rPr>
        <w:t xml:space="preserve"> for examples of interviews like this.) Your interviewee does not need to have “writer” in their title, since writing happens everywhere!</w:t>
      </w:r>
    </w:p>
    <w:p w14:paraId="3EFDBEE3" w14:textId="77777777" w:rsidR="00256DD7" w:rsidRPr="002D277A" w:rsidRDefault="00256DD7">
      <w:pPr>
        <w:rPr>
          <w:rFonts w:eastAsia="Arial"/>
        </w:rPr>
      </w:pPr>
    </w:p>
    <w:p w14:paraId="3EFDBEE4" w14:textId="77777777" w:rsidR="00256DD7" w:rsidRPr="002D277A" w:rsidRDefault="00B87577">
      <w:pPr>
        <w:numPr>
          <w:ilvl w:val="0"/>
          <w:numId w:val="1"/>
        </w:numPr>
        <w:rPr>
          <w:rFonts w:eastAsia="Arial"/>
        </w:rPr>
      </w:pPr>
      <w:r w:rsidRPr="002D277A">
        <w:rPr>
          <w:rFonts w:eastAsia="Arial"/>
        </w:rPr>
        <w:t xml:space="preserve">You might ask questions like: How long have you been here? How did you get involved and why? What are your primary roles/responsibilities? What kinds of writing do you do, or what different ways do you communicate with other people (e.g., on your team, at your restaurant)? How did you learn to write or communicate in those ways? What processes do you </w:t>
      </w:r>
      <w:proofErr w:type="gramStart"/>
      <w:r w:rsidRPr="002D277A">
        <w:rPr>
          <w:rFonts w:eastAsia="Arial"/>
        </w:rPr>
        <w:t>follow</w:t>
      </w:r>
      <w:proofErr w:type="gramEnd"/>
      <w:r w:rsidRPr="002D277A">
        <w:rPr>
          <w:rFonts w:eastAsia="Arial"/>
        </w:rPr>
        <w:t xml:space="preserve"> or strategies do you use? (See also Sean </w:t>
      </w:r>
      <w:proofErr w:type="spellStart"/>
      <w:r w:rsidRPr="002D277A">
        <w:rPr>
          <w:rFonts w:eastAsia="Arial"/>
        </w:rPr>
        <w:t>Branick’s</w:t>
      </w:r>
      <w:proofErr w:type="spellEnd"/>
      <w:r w:rsidRPr="002D277A">
        <w:rPr>
          <w:rFonts w:eastAsia="Arial"/>
        </w:rPr>
        <w:t xml:space="preserve"> interview questions (pp. 634-5 of </w:t>
      </w:r>
      <w:r w:rsidRPr="002D277A">
        <w:rPr>
          <w:rFonts w:eastAsia="Arial"/>
          <w:i/>
        </w:rPr>
        <w:t>WAW</w:t>
      </w:r>
      <w:r w:rsidRPr="002D277A">
        <w:rPr>
          <w:rFonts w:eastAsia="Arial"/>
        </w:rPr>
        <w:t>) for an example of interview questions for coaches about their literacy practices.)</w:t>
      </w:r>
    </w:p>
    <w:p w14:paraId="3EFDBEE5" w14:textId="77777777" w:rsidR="00256DD7" w:rsidRPr="002D277A" w:rsidRDefault="00256DD7">
      <w:pPr>
        <w:rPr>
          <w:rFonts w:eastAsia="Arial"/>
        </w:rPr>
      </w:pPr>
    </w:p>
    <w:p w14:paraId="3EFDBEE6" w14:textId="77777777" w:rsidR="00256DD7" w:rsidRPr="002D277A" w:rsidRDefault="00B87577">
      <w:pPr>
        <w:numPr>
          <w:ilvl w:val="0"/>
          <w:numId w:val="6"/>
        </w:numPr>
      </w:pPr>
      <w:r w:rsidRPr="002D277A">
        <w:rPr>
          <w:rFonts w:eastAsia="Arial"/>
          <w:b/>
        </w:rPr>
        <w:t>Collect texts</w:t>
      </w:r>
      <w:r w:rsidRPr="002D277A">
        <w:rPr>
          <w:rFonts w:eastAsia="Arial"/>
        </w:rPr>
        <w:t xml:space="preserve"> from the person you interview or materials that others in the community read or write. If your participant cannot share materials they’ve composed–such as medical notes–then gather other examples, such as pamphlets, textbook excerpts, or email communication, etc. </w:t>
      </w:r>
    </w:p>
    <w:p w14:paraId="3EFDBEE7" w14:textId="77777777" w:rsidR="00256DD7" w:rsidRPr="002D277A" w:rsidRDefault="00256DD7">
      <w:pPr>
        <w:ind w:left="720"/>
        <w:rPr>
          <w:rFonts w:eastAsia="Arial"/>
        </w:rPr>
      </w:pPr>
    </w:p>
    <w:p w14:paraId="3EFDBEE8" w14:textId="77777777" w:rsidR="00256DD7" w:rsidRPr="002D277A" w:rsidRDefault="00B87577">
      <w:pPr>
        <w:numPr>
          <w:ilvl w:val="0"/>
          <w:numId w:val="6"/>
        </w:numPr>
      </w:pPr>
      <w:r w:rsidRPr="002D277A">
        <w:rPr>
          <w:rFonts w:eastAsia="Arial"/>
          <w:b/>
        </w:rPr>
        <w:t>Observe the discourse community</w:t>
      </w:r>
      <w:r w:rsidRPr="002D277A">
        <w:rPr>
          <w:rFonts w:eastAsia="Arial"/>
        </w:rPr>
        <w:t xml:space="preserve"> (</w:t>
      </w:r>
      <w:r w:rsidRPr="002D277A">
        <w:rPr>
          <w:rFonts w:eastAsia="Arial"/>
          <w:i/>
        </w:rPr>
        <w:t xml:space="preserve">optional) </w:t>
      </w:r>
      <w:r w:rsidRPr="002D277A">
        <w:rPr>
          <w:rFonts w:eastAsia="Arial"/>
        </w:rPr>
        <w:t>while they are engaged with other members in a shared activity—make sure to take detailed notes.</w:t>
      </w:r>
    </w:p>
    <w:p w14:paraId="3EFDBEE9" w14:textId="77777777" w:rsidR="00256DD7" w:rsidRPr="002D277A" w:rsidRDefault="00256DD7">
      <w:pPr>
        <w:ind w:left="720"/>
        <w:rPr>
          <w:rFonts w:eastAsia="Arial"/>
        </w:rPr>
      </w:pPr>
    </w:p>
    <w:p w14:paraId="3EFDBEEA" w14:textId="77777777" w:rsidR="00256DD7" w:rsidRPr="002D277A" w:rsidRDefault="00B87577">
      <w:pPr>
        <w:numPr>
          <w:ilvl w:val="0"/>
          <w:numId w:val="5"/>
        </w:numPr>
        <w:rPr>
          <w:rFonts w:eastAsia="Arial"/>
        </w:rPr>
      </w:pPr>
      <w:r w:rsidRPr="002D277A">
        <w:rPr>
          <w:rFonts w:eastAsia="Arial"/>
        </w:rPr>
        <w:t>You might ask questions like: What are they doing? What kinds of things do they say? What do they write? How do you know who is “in” and who is “out”?</w:t>
      </w:r>
    </w:p>
    <w:p w14:paraId="3EFDBEEB" w14:textId="77777777" w:rsidR="00256DD7" w:rsidRPr="002D277A" w:rsidRDefault="00256DD7">
      <w:pPr>
        <w:pBdr>
          <w:top w:val="nil"/>
          <w:left w:val="nil"/>
          <w:bottom w:val="nil"/>
          <w:right w:val="nil"/>
          <w:between w:val="nil"/>
        </w:pBdr>
        <w:ind w:left="720"/>
        <w:rPr>
          <w:rFonts w:eastAsia="Arial"/>
          <w:b/>
        </w:rPr>
      </w:pPr>
    </w:p>
    <w:p w14:paraId="3EFDBEEC" w14:textId="77777777" w:rsidR="00256DD7" w:rsidRPr="002D277A" w:rsidRDefault="00B87577">
      <w:pPr>
        <w:pStyle w:val="Heading2"/>
        <w:rPr>
          <w:rFonts w:eastAsia="Arial"/>
        </w:rPr>
      </w:pPr>
      <w:r w:rsidRPr="002D277A">
        <w:rPr>
          <w:rFonts w:eastAsia="Arial"/>
        </w:rPr>
        <w:t xml:space="preserve">Part 2: Collect </w:t>
      </w:r>
      <w:r w:rsidRPr="00E92008">
        <w:rPr>
          <w:rFonts w:eastAsia="Arial"/>
          <w:color w:val="FF0000"/>
        </w:rPr>
        <w:t>secondary</w:t>
      </w:r>
      <w:r w:rsidRPr="002D277A">
        <w:rPr>
          <w:rFonts w:eastAsia="Arial"/>
        </w:rPr>
        <w:t xml:space="preserve"> source data</w:t>
      </w:r>
    </w:p>
    <w:p w14:paraId="3EFDBEED" w14:textId="3B107929" w:rsidR="00256DD7" w:rsidRPr="002D277A" w:rsidRDefault="00B87577">
      <w:pPr>
        <w:numPr>
          <w:ilvl w:val="0"/>
          <w:numId w:val="4"/>
        </w:numPr>
        <w:rPr>
          <w:rFonts w:eastAsia="Helvetica Neue"/>
        </w:rPr>
      </w:pPr>
      <w:r w:rsidRPr="002D277A">
        <w:rPr>
          <w:rFonts w:eastAsia="Helvetica Neue"/>
        </w:rPr>
        <w:t>Brainstorm who might be writing about your community, where, and what kinds of information you would like to find out from secondary sources</w:t>
      </w:r>
      <w:r w:rsidR="001E269D">
        <w:rPr>
          <w:rFonts w:eastAsia="Helvetica Neue"/>
        </w:rPr>
        <w:t>.</w:t>
      </w:r>
    </w:p>
    <w:p w14:paraId="3EFDBEEE" w14:textId="70BADD6E" w:rsidR="00256DD7" w:rsidRPr="002D277A" w:rsidRDefault="00B87577">
      <w:pPr>
        <w:numPr>
          <w:ilvl w:val="0"/>
          <w:numId w:val="4"/>
        </w:numPr>
      </w:pPr>
      <w:r w:rsidRPr="002D277A">
        <w:rPr>
          <w:rFonts w:eastAsia="Helvetica Neue"/>
        </w:rPr>
        <w:t>Complete the E</w:t>
      </w:r>
      <w:r w:rsidR="001E269D">
        <w:rPr>
          <w:rFonts w:eastAsia="Helvetica Neue"/>
        </w:rPr>
        <w:t>NGL</w:t>
      </w:r>
      <w:r w:rsidRPr="002D277A">
        <w:rPr>
          <w:rFonts w:eastAsia="Helvetica Neue"/>
        </w:rPr>
        <w:t xml:space="preserve"> 101 </w:t>
      </w:r>
      <w:hyperlink r:id="rId7">
        <w:r w:rsidRPr="002D277A">
          <w:rPr>
            <w:rFonts w:eastAsia="Helvetica Neue"/>
            <w:color w:val="0563C1"/>
            <w:u w:val="single"/>
          </w:rPr>
          <w:t>information literacy module</w:t>
        </w:r>
      </w:hyperlink>
      <w:r w:rsidRPr="002D277A">
        <w:rPr>
          <w:rFonts w:eastAsia="Helvetica Neue"/>
        </w:rPr>
        <w:t xml:space="preserve"> on using UofL library databases to find sources. Then, use those strategies to search for your own sources.</w:t>
      </w:r>
    </w:p>
    <w:p w14:paraId="3EFDBEEF" w14:textId="77777777" w:rsidR="00256DD7" w:rsidRPr="002D277A" w:rsidRDefault="00B87577">
      <w:pPr>
        <w:numPr>
          <w:ilvl w:val="0"/>
          <w:numId w:val="4"/>
        </w:numPr>
        <w:rPr>
          <w:rFonts w:eastAsia="Helvetica Neue"/>
        </w:rPr>
      </w:pPr>
      <w:r w:rsidRPr="002D277A">
        <w:rPr>
          <w:rFonts w:eastAsia="Helvetica Neue"/>
        </w:rPr>
        <w:t>Based on what you’ve found, how might you use it in your project? Could you discuss the information in your introduction, to set up a key issue or concern the community is involved with? Or would it be useful to discuss as you write about your primary source data, to shed additional light on what you’ve found?</w:t>
      </w:r>
    </w:p>
    <w:p w14:paraId="3EFDBEF0" w14:textId="77777777" w:rsidR="00256DD7" w:rsidRPr="002D277A" w:rsidRDefault="00256DD7">
      <w:pPr>
        <w:pStyle w:val="Heading2"/>
        <w:rPr>
          <w:rFonts w:eastAsia="Arial"/>
        </w:rPr>
      </w:pPr>
    </w:p>
    <w:p w14:paraId="3EFDBEF1" w14:textId="77777777" w:rsidR="00256DD7" w:rsidRPr="002D277A" w:rsidRDefault="00B87577">
      <w:pPr>
        <w:pStyle w:val="Heading2"/>
        <w:rPr>
          <w:rFonts w:eastAsia="Arial"/>
        </w:rPr>
      </w:pPr>
      <w:r w:rsidRPr="002D277A">
        <w:rPr>
          <w:rFonts w:eastAsia="Arial"/>
        </w:rPr>
        <w:t>Part 3: Analyze your data</w:t>
      </w:r>
    </w:p>
    <w:p w14:paraId="3EFDBEF2" w14:textId="77777777" w:rsidR="00256DD7" w:rsidRPr="002D277A" w:rsidRDefault="00B87577">
      <w:pPr>
        <w:rPr>
          <w:rFonts w:eastAsia="Arial"/>
        </w:rPr>
      </w:pPr>
      <w:r w:rsidRPr="002D277A">
        <w:rPr>
          <w:rFonts w:eastAsia="Arial"/>
        </w:rPr>
        <w:lastRenderedPageBreak/>
        <w:t xml:space="preserve">First, try analyzing the interview and textual data you collect </w:t>
      </w:r>
      <w:r w:rsidRPr="00325A46">
        <w:rPr>
          <w:rFonts w:eastAsia="Arial"/>
          <w:highlight w:val="yellow"/>
        </w:rPr>
        <w:t>using the characteristics of a discourse community found in Swales (p. 544).</w:t>
      </w:r>
      <w:r w:rsidRPr="002D277A">
        <w:rPr>
          <w:rFonts w:eastAsia="Arial"/>
        </w:rPr>
        <w:t xml:space="preserve"> This will give you an overall picture of the community. Then, focus on what you’re interested in about this community’s discourse. You might ask:</w:t>
      </w:r>
    </w:p>
    <w:p w14:paraId="3EFDBEF3" w14:textId="77777777" w:rsidR="00256DD7" w:rsidRPr="002D277A" w:rsidRDefault="00256DD7">
      <w:pPr>
        <w:rPr>
          <w:rFonts w:eastAsia="Arial"/>
        </w:rPr>
      </w:pPr>
    </w:p>
    <w:p w14:paraId="3EFDBEF4" w14:textId="77777777" w:rsidR="00256DD7" w:rsidRPr="002D277A" w:rsidRDefault="00B87577">
      <w:pPr>
        <w:numPr>
          <w:ilvl w:val="0"/>
          <w:numId w:val="3"/>
        </w:numPr>
        <w:rPr>
          <w:rFonts w:eastAsia="Arial"/>
        </w:rPr>
      </w:pPr>
      <w:r w:rsidRPr="002D277A">
        <w:rPr>
          <w:rFonts w:eastAsia="Arial"/>
        </w:rPr>
        <w:t xml:space="preserve">What goals and characteristics do members of this group share? Are there conflicts within the community? If so, what are they? Why do they occur? Do texts mediate these conflicts or make them worse in some way? </w:t>
      </w:r>
    </w:p>
    <w:p w14:paraId="3EFDBEF5" w14:textId="77777777" w:rsidR="00256DD7" w:rsidRPr="002D277A" w:rsidRDefault="00B87577">
      <w:pPr>
        <w:numPr>
          <w:ilvl w:val="0"/>
          <w:numId w:val="3"/>
        </w:numPr>
        <w:rPr>
          <w:rFonts w:eastAsia="Arial"/>
        </w:rPr>
      </w:pPr>
      <w:r w:rsidRPr="002D277A">
        <w:rPr>
          <w:rFonts w:eastAsia="Arial"/>
        </w:rPr>
        <w:t>What qualifies this group as a discourse community? In other words, why do you think/how do you know this group is a discourse community?</w:t>
      </w:r>
    </w:p>
    <w:p w14:paraId="3EFDBEF6" w14:textId="77777777" w:rsidR="00256DD7" w:rsidRPr="002D277A" w:rsidRDefault="00B87577">
      <w:pPr>
        <w:numPr>
          <w:ilvl w:val="0"/>
          <w:numId w:val="3"/>
        </w:numPr>
        <w:rPr>
          <w:rFonts w:eastAsia="Arial"/>
        </w:rPr>
      </w:pPr>
      <w:r w:rsidRPr="002D277A">
        <w:rPr>
          <w:rFonts w:eastAsia="Arial"/>
        </w:rPr>
        <w:t>Who has authority here? How is that authority demonstrated in written and oral language? Where does the authority come from? Who has less authority? Do they have difficulty speaking and/or writing there? Why?</w:t>
      </w:r>
    </w:p>
    <w:p w14:paraId="3EFDBEF7" w14:textId="77777777" w:rsidR="00256DD7" w:rsidRPr="002D277A" w:rsidRDefault="00B87577">
      <w:pPr>
        <w:numPr>
          <w:ilvl w:val="0"/>
          <w:numId w:val="3"/>
        </w:numPr>
        <w:rPr>
          <w:rFonts w:eastAsia="Arial"/>
        </w:rPr>
      </w:pPr>
      <w:r w:rsidRPr="002D277A">
        <w:rPr>
          <w:rFonts w:eastAsia="Arial"/>
        </w:rPr>
        <w:t>Which modes of communication are popular among the community? And, which of these modes might be considered a genre? Are any genres especially effective in helping the community work toward its goals–or keeping the community from working toward its goals? Why?</w:t>
      </w:r>
    </w:p>
    <w:p w14:paraId="3EFDBEF8" w14:textId="77777777" w:rsidR="00256DD7" w:rsidRPr="002D277A" w:rsidRDefault="00B87577">
      <w:pPr>
        <w:numPr>
          <w:ilvl w:val="0"/>
          <w:numId w:val="3"/>
        </w:numPr>
        <w:rPr>
          <w:rFonts w:eastAsia="Arial"/>
        </w:rPr>
      </w:pPr>
      <w:r w:rsidRPr="002D277A">
        <w:rPr>
          <w:rFonts w:eastAsia="Arial"/>
        </w:rPr>
        <w:t>Does the community have any sort of specialized language practice(s)?</w:t>
      </w:r>
    </w:p>
    <w:p w14:paraId="3EFDBEF9" w14:textId="77777777" w:rsidR="00256DD7" w:rsidRPr="002D277A" w:rsidRDefault="00256DD7">
      <w:pPr>
        <w:rPr>
          <w:rFonts w:eastAsia="Arial"/>
          <w:b/>
        </w:rPr>
      </w:pPr>
    </w:p>
    <w:p w14:paraId="3EFDBEFA" w14:textId="77777777" w:rsidR="00256DD7" w:rsidRPr="002D277A" w:rsidRDefault="00B87577">
      <w:pPr>
        <w:rPr>
          <w:rFonts w:eastAsia="Arial"/>
        </w:rPr>
      </w:pPr>
      <w:r w:rsidRPr="002D277A">
        <w:rPr>
          <w:rFonts w:eastAsia="Arial"/>
        </w:rPr>
        <w:t>In addition, consider how your primary source data and your secondary source data “speak to” each other. What connections can you make?</w:t>
      </w:r>
    </w:p>
    <w:p w14:paraId="3EFDBEFB" w14:textId="77777777" w:rsidR="00256DD7" w:rsidRPr="002D277A" w:rsidRDefault="00256DD7">
      <w:pPr>
        <w:rPr>
          <w:rFonts w:eastAsia="Arial"/>
          <w:b/>
        </w:rPr>
      </w:pPr>
    </w:p>
    <w:p w14:paraId="3EFDBEFC" w14:textId="5AA46F25" w:rsidR="00256DD7" w:rsidRPr="002D277A" w:rsidRDefault="00B87577">
      <w:pPr>
        <w:pStyle w:val="Heading1"/>
        <w:rPr>
          <w:rFonts w:eastAsia="Arial"/>
          <w:i/>
        </w:rPr>
      </w:pPr>
      <w:r w:rsidRPr="002D277A">
        <w:rPr>
          <w:rFonts w:eastAsia="Arial"/>
          <w:i/>
        </w:rPr>
        <w:t xml:space="preserve">Part </w:t>
      </w:r>
      <w:r w:rsidR="008B71CD">
        <w:rPr>
          <w:rFonts w:eastAsia="Arial"/>
          <w:i/>
        </w:rPr>
        <w:t>4:</w:t>
      </w:r>
      <w:r w:rsidRPr="002D277A">
        <w:rPr>
          <w:rFonts w:eastAsia="Arial"/>
          <w:i/>
        </w:rPr>
        <w:t xml:space="preserve"> Planning and Drafting</w:t>
      </w:r>
    </w:p>
    <w:p w14:paraId="3EFDBEFD" w14:textId="0C34145A" w:rsidR="00256DD7" w:rsidRPr="002D277A" w:rsidRDefault="00B87577">
      <w:pPr>
        <w:rPr>
          <w:rFonts w:eastAsia="Arial"/>
        </w:rPr>
      </w:pPr>
      <w:r w:rsidRPr="002D277A">
        <w:rPr>
          <w:rFonts w:eastAsia="Arial"/>
        </w:rPr>
        <w:t xml:space="preserve">As you develop answers to some of the above questions, start setting some priorities. Given all you have learned, is there something interesting regarding </w:t>
      </w:r>
      <w:r w:rsidRPr="002D277A">
        <w:rPr>
          <w:rFonts w:eastAsia="Arial"/>
          <w:i/>
        </w:rPr>
        <w:t>how</w:t>
      </w:r>
      <w:r w:rsidRPr="002D277A">
        <w:rPr>
          <w:rFonts w:eastAsia="Arial"/>
        </w:rPr>
        <w:t xml:space="preserve"> the writing or communication practices help the community achieve its goals? Are there conflicts in the community, and are those reflected in how the group communicates? Do you see oral or written evidence of how people gain authority in the community?</w:t>
      </w:r>
    </w:p>
    <w:p w14:paraId="3EFDBEFE" w14:textId="77777777" w:rsidR="00256DD7" w:rsidRPr="002D277A" w:rsidRDefault="00256DD7">
      <w:pPr>
        <w:rPr>
          <w:rFonts w:eastAsia="Arial"/>
        </w:rPr>
      </w:pPr>
    </w:p>
    <w:p w14:paraId="3EFDBEFF" w14:textId="77777777" w:rsidR="00256DD7" w:rsidRPr="002D277A" w:rsidRDefault="00B87577">
      <w:pPr>
        <w:rPr>
          <w:rFonts w:eastAsia="Arial"/>
        </w:rPr>
      </w:pPr>
      <w:r w:rsidRPr="002D277A">
        <w:rPr>
          <w:rFonts w:eastAsia="Arial"/>
        </w:rPr>
        <w:t xml:space="preserve">At this point, you should stop and write a refined research question for yourself that you’d like to address in the project. (Consult any of the examples for how you might do this.)  </w:t>
      </w:r>
    </w:p>
    <w:p w14:paraId="3EFDBF00" w14:textId="77777777" w:rsidR="00256DD7" w:rsidRPr="002D277A" w:rsidRDefault="00256DD7">
      <w:pPr>
        <w:rPr>
          <w:rFonts w:eastAsia="Arial"/>
        </w:rPr>
      </w:pPr>
    </w:p>
    <w:p w14:paraId="3EFDBF01" w14:textId="3AE63017" w:rsidR="00256DD7" w:rsidRPr="006D162B" w:rsidRDefault="00570975">
      <w:pPr>
        <w:rPr>
          <w:rFonts w:eastAsia="Arial"/>
        </w:rPr>
      </w:pPr>
      <w:r w:rsidRPr="006D162B">
        <w:rPr>
          <w:rFonts w:eastAsia="Arial"/>
        </w:rPr>
        <w:t>Y</w:t>
      </w:r>
      <w:r w:rsidR="00B87577" w:rsidRPr="006D162B">
        <w:rPr>
          <w:rFonts w:eastAsia="Arial"/>
        </w:rPr>
        <w:t>our final text will have the following parts:</w:t>
      </w:r>
    </w:p>
    <w:p w14:paraId="3EFDBF02" w14:textId="77777777" w:rsidR="00256DD7" w:rsidRPr="006D162B" w:rsidRDefault="00B87577">
      <w:pPr>
        <w:numPr>
          <w:ilvl w:val="0"/>
          <w:numId w:val="2"/>
        </w:numPr>
        <w:rPr>
          <w:rFonts w:eastAsia="Arial"/>
        </w:rPr>
      </w:pPr>
      <w:r w:rsidRPr="003ED671">
        <w:rPr>
          <w:rFonts w:eastAsia="Arial"/>
          <w:highlight w:val="yellow"/>
        </w:rPr>
        <w:t>Introduce</w:t>
      </w:r>
      <w:r w:rsidRPr="003ED671">
        <w:rPr>
          <w:rFonts w:eastAsia="Arial"/>
        </w:rPr>
        <w:t xml:space="preserve"> your community </w:t>
      </w:r>
    </w:p>
    <w:p w14:paraId="3EFDBF03" w14:textId="6BB63D8D" w:rsidR="00256DD7" w:rsidRPr="006D162B" w:rsidRDefault="00B87577">
      <w:pPr>
        <w:numPr>
          <w:ilvl w:val="0"/>
          <w:numId w:val="2"/>
        </w:numPr>
        <w:rPr>
          <w:rFonts w:eastAsia="Arial"/>
        </w:rPr>
      </w:pPr>
      <w:r w:rsidRPr="006D162B">
        <w:rPr>
          <w:rFonts w:eastAsia="Arial"/>
        </w:rPr>
        <w:t>Begin with a brief literature review–that is, a review of the existing literature (published research) on the topic: “We know X about discourse communities”</w:t>
      </w:r>
      <w:r w:rsidR="00080C82">
        <w:rPr>
          <w:rFonts w:eastAsia="Arial"/>
        </w:rPr>
        <w:t xml:space="preserve"> </w:t>
      </w:r>
      <w:r w:rsidR="00080C82" w:rsidRPr="00632427">
        <w:rPr>
          <w:rFonts w:eastAsia="Arial"/>
          <w:i/>
          <w:iCs/>
        </w:rPr>
        <w:t>(</w:t>
      </w:r>
      <w:r w:rsidR="00632427" w:rsidRPr="00632427">
        <w:rPr>
          <w:rFonts w:eastAsia="Arial"/>
          <w:i/>
          <w:iCs/>
        </w:rPr>
        <w:t>optional</w:t>
      </w:r>
      <w:r w:rsidR="00080C82" w:rsidRPr="00632427">
        <w:rPr>
          <w:rFonts w:eastAsia="Arial"/>
          <w:i/>
          <w:iCs/>
        </w:rPr>
        <w:t>)</w:t>
      </w:r>
    </w:p>
    <w:p w14:paraId="3EFDBF04" w14:textId="05668DCA" w:rsidR="00256DD7" w:rsidRPr="006D162B" w:rsidRDefault="00B87577">
      <w:pPr>
        <w:numPr>
          <w:ilvl w:val="0"/>
          <w:numId w:val="2"/>
        </w:numPr>
        <w:rPr>
          <w:rFonts w:eastAsia="Arial"/>
        </w:rPr>
      </w:pPr>
      <w:r w:rsidRPr="006D162B">
        <w:rPr>
          <w:rFonts w:eastAsia="Arial"/>
        </w:rPr>
        <w:t>Name a niche (“But we don’t know Y” or “No one has looked at X”)</w:t>
      </w:r>
      <w:r w:rsidR="00632427">
        <w:rPr>
          <w:rFonts w:eastAsia="Arial"/>
        </w:rPr>
        <w:t xml:space="preserve"> </w:t>
      </w:r>
      <w:r w:rsidR="00632427" w:rsidRPr="00632427">
        <w:rPr>
          <w:rFonts w:eastAsia="Arial"/>
          <w:i/>
          <w:iCs/>
        </w:rPr>
        <w:t>(optional)</w:t>
      </w:r>
    </w:p>
    <w:p w14:paraId="3EFDBF05" w14:textId="5E1B66CC" w:rsidR="00256DD7" w:rsidRPr="006D162B" w:rsidRDefault="00B87577">
      <w:pPr>
        <w:numPr>
          <w:ilvl w:val="0"/>
          <w:numId w:val="2"/>
        </w:numPr>
        <w:rPr>
          <w:rFonts w:eastAsia="Arial"/>
        </w:rPr>
      </w:pPr>
      <w:r w:rsidRPr="006D162B">
        <w:rPr>
          <w:rFonts w:eastAsia="Arial"/>
        </w:rPr>
        <w:t>Explain how you will occupy the niche</w:t>
      </w:r>
      <w:r w:rsidR="00632427">
        <w:rPr>
          <w:rFonts w:eastAsia="Arial"/>
        </w:rPr>
        <w:t xml:space="preserve"> </w:t>
      </w:r>
      <w:r w:rsidR="00632427" w:rsidRPr="00632427">
        <w:rPr>
          <w:rFonts w:eastAsia="Arial"/>
          <w:i/>
          <w:iCs/>
        </w:rPr>
        <w:t>(optional)</w:t>
      </w:r>
    </w:p>
    <w:p w14:paraId="3EFDBF06" w14:textId="77777777" w:rsidR="00256DD7" w:rsidRPr="006D162B" w:rsidRDefault="00B87577">
      <w:pPr>
        <w:numPr>
          <w:ilvl w:val="0"/>
          <w:numId w:val="2"/>
        </w:numPr>
        <w:rPr>
          <w:rFonts w:eastAsia="Arial"/>
        </w:rPr>
      </w:pPr>
      <w:r w:rsidRPr="006D162B">
        <w:rPr>
          <w:rFonts w:eastAsia="Arial"/>
        </w:rPr>
        <w:t xml:space="preserve">Describe your research </w:t>
      </w:r>
      <w:r w:rsidRPr="000C58B9">
        <w:rPr>
          <w:rFonts w:eastAsia="Arial"/>
          <w:highlight w:val="yellow"/>
        </w:rPr>
        <w:t>methods</w:t>
      </w:r>
    </w:p>
    <w:p w14:paraId="3EFDBF07" w14:textId="7F60A2CF" w:rsidR="00256DD7" w:rsidRPr="006D162B" w:rsidRDefault="00B87577">
      <w:pPr>
        <w:numPr>
          <w:ilvl w:val="0"/>
          <w:numId w:val="2"/>
        </w:numPr>
        <w:rPr>
          <w:rFonts w:eastAsia="Arial"/>
        </w:rPr>
      </w:pPr>
      <w:r w:rsidRPr="006D162B">
        <w:rPr>
          <w:rFonts w:eastAsia="Arial"/>
        </w:rPr>
        <w:t xml:space="preserve">Discuss your </w:t>
      </w:r>
      <w:r w:rsidRPr="000C58B9">
        <w:rPr>
          <w:rFonts w:eastAsia="Arial"/>
          <w:highlight w:val="yellow"/>
        </w:rPr>
        <w:t>findings</w:t>
      </w:r>
      <w:r w:rsidRPr="006D162B">
        <w:rPr>
          <w:rFonts w:eastAsia="Arial"/>
        </w:rPr>
        <w:t xml:space="preserve"> in detail–make claims and back them up with quotes from your </w:t>
      </w:r>
      <w:r w:rsidRPr="00632427">
        <w:rPr>
          <w:rFonts w:eastAsia="Arial"/>
          <w:u w:val="single"/>
        </w:rPr>
        <w:t>interview</w:t>
      </w:r>
      <w:r w:rsidRPr="006D162B">
        <w:rPr>
          <w:rFonts w:eastAsia="Arial"/>
        </w:rPr>
        <w:t xml:space="preserve">; excerpts from the texts you analyzed; summaries, paraphrases, and quotations from </w:t>
      </w:r>
      <w:r w:rsidRPr="000C58B9">
        <w:rPr>
          <w:rFonts w:eastAsia="Arial"/>
          <w:highlight w:val="yellow"/>
          <w:u w:val="single"/>
        </w:rPr>
        <w:t>secondary sources</w:t>
      </w:r>
      <w:r w:rsidRPr="006D162B">
        <w:rPr>
          <w:rFonts w:eastAsia="Arial"/>
        </w:rPr>
        <w:t xml:space="preserve"> and </w:t>
      </w:r>
      <w:r w:rsidRPr="000C58B9">
        <w:rPr>
          <w:rFonts w:eastAsia="Arial"/>
          <w:highlight w:val="yellow"/>
        </w:rPr>
        <w:t>course readings</w:t>
      </w:r>
      <w:r w:rsidRPr="006D162B">
        <w:rPr>
          <w:rFonts w:eastAsia="Arial"/>
        </w:rPr>
        <w:t xml:space="preserve"> </w:t>
      </w:r>
    </w:p>
    <w:p w14:paraId="3EFDBF08" w14:textId="77777777" w:rsidR="00256DD7" w:rsidRPr="006D162B" w:rsidRDefault="00B87577">
      <w:pPr>
        <w:numPr>
          <w:ilvl w:val="0"/>
          <w:numId w:val="2"/>
        </w:numPr>
        <w:rPr>
          <w:rFonts w:eastAsia="Arial"/>
        </w:rPr>
      </w:pPr>
      <w:r w:rsidRPr="006D162B">
        <w:rPr>
          <w:rFonts w:eastAsia="Arial"/>
        </w:rPr>
        <w:t>Include a works cited page</w:t>
      </w:r>
    </w:p>
    <w:p w14:paraId="3EFDBF09" w14:textId="77777777" w:rsidR="00256DD7" w:rsidRPr="002D277A" w:rsidRDefault="00256DD7">
      <w:pPr>
        <w:pStyle w:val="Heading1"/>
        <w:rPr>
          <w:rFonts w:eastAsia="Arial"/>
        </w:rPr>
      </w:pPr>
    </w:p>
    <w:p w14:paraId="3EFDBF0A" w14:textId="77777777" w:rsidR="00256DD7" w:rsidRPr="002D277A" w:rsidRDefault="00B87577">
      <w:pPr>
        <w:pStyle w:val="Heading1"/>
        <w:rPr>
          <w:rFonts w:eastAsia="Arial"/>
        </w:rPr>
      </w:pPr>
      <w:r w:rsidRPr="002D277A">
        <w:rPr>
          <w:rFonts w:eastAsia="Arial"/>
        </w:rPr>
        <w:t>What Makes It Good?</w:t>
      </w:r>
    </w:p>
    <w:p w14:paraId="3EFDBF0B" w14:textId="77777777" w:rsidR="00256DD7" w:rsidRPr="002D277A" w:rsidRDefault="00B87577">
      <w:pPr>
        <w:numPr>
          <w:ilvl w:val="0"/>
          <w:numId w:val="8"/>
        </w:numPr>
        <w:rPr>
          <w:rFonts w:eastAsia="Arial"/>
        </w:rPr>
      </w:pPr>
      <w:r w:rsidRPr="002D277A">
        <w:rPr>
          <w:rFonts w:eastAsia="Arial"/>
        </w:rPr>
        <w:t>Appx. 5-8 double-spaced pages, or digital equivalent</w:t>
      </w:r>
    </w:p>
    <w:p w14:paraId="3EFDBF0C" w14:textId="77777777" w:rsidR="00256DD7" w:rsidRPr="002D277A" w:rsidRDefault="00B87577">
      <w:pPr>
        <w:numPr>
          <w:ilvl w:val="0"/>
          <w:numId w:val="8"/>
        </w:numPr>
        <w:rPr>
          <w:rFonts w:eastAsia="Arial"/>
        </w:rPr>
      </w:pPr>
      <w:r w:rsidRPr="002D277A">
        <w:rPr>
          <w:rFonts w:eastAsia="Arial"/>
        </w:rPr>
        <w:lastRenderedPageBreak/>
        <w:t>Demonstrates a clear understanding of the unit’s threshold concepts and the characteristics of a discourse community</w:t>
      </w:r>
    </w:p>
    <w:p w14:paraId="3EFDBF0D" w14:textId="77777777" w:rsidR="00256DD7" w:rsidRPr="002D277A" w:rsidRDefault="00B87577">
      <w:pPr>
        <w:numPr>
          <w:ilvl w:val="0"/>
          <w:numId w:val="8"/>
        </w:numPr>
        <w:rPr>
          <w:rFonts w:eastAsia="Arial"/>
        </w:rPr>
      </w:pPr>
      <w:r w:rsidRPr="002D277A">
        <w:rPr>
          <w:rFonts w:eastAsia="Arial"/>
        </w:rPr>
        <w:t xml:space="preserve">Analyzes the features of good writing or successful communication in the community, </w:t>
      </w:r>
      <w:r w:rsidRPr="002D277A">
        <w:rPr>
          <w:rFonts w:eastAsia="Arial"/>
          <w:i/>
        </w:rPr>
        <w:t>but also</w:t>
      </w:r>
      <w:r w:rsidRPr="002D277A">
        <w:rPr>
          <w:rFonts w:eastAsia="Arial"/>
        </w:rPr>
        <w:t xml:space="preserve"> goes beyond listing to explore a particularly interesting aspect in depth.</w:t>
      </w:r>
    </w:p>
    <w:p w14:paraId="3EFDBF0E" w14:textId="15AAAE86" w:rsidR="00256DD7" w:rsidRPr="002D277A" w:rsidRDefault="00B87577">
      <w:pPr>
        <w:numPr>
          <w:ilvl w:val="0"/>
          <w:numId w:val="8"/>
        </w:numPr>
        <w:rPr>
          <w:rFonts w:eastAsia="Arial"/>
        </w:rPr>
      </w:pPr>
      <w:r w:rsidRPr="002D277A">
        <w:rPr>
          <w:rFonts w:eastAsia="Arial"/>
        </w:rPr>
        <w:t>Includes an interview you conduct and examples of writings or communication from the community</w:t>
      </w:r>
      <w:r w:rsidR="00080C82">
        <w:rPr>
          <w:rFonts w:eastAsia="Arial"/>
        </w:rPr>
        <w:t>.</w:t>
      </w:r>
    </w:p>
    <w:p w14:paraId="3EFDBF0F" w14:textId="4FF6050C" w:rsidR="00256DD7" w:rsidRPr="002D277A" w:rsidRDefault="00B87577">
      <w:pPr>
        <w:numPr>
          <w:ilvl w:val="0"/>
          <w:numId w:val="8"/>
        </w:numPr>
        <w:rPr>
          <w:rFonts w:eastAsia="Arial"/>
        </w:rPr>
      </w:pPr>
      <w:r w:rsidRPr="002D277A">
        <w:rPr>
          <w:rFonts w:eastAsia="Arial"/>
        </w:rPr>
        <w:t>Makes connections to secondary sources about the community and to course readings</w:t>
      </w:r>
      <w:r w:rsidR="00080C82">
        <w:rPr>
          <w:rFonts w:eastAsia="Arial"/>
        </w:rPr>
        <w:t>.</w:t>
      </w:r>
    </w:p>
    <w:p w14:paraId="3EFDBF10" w14:textId="2C2C8A4F" w:rsidR="00256DD7" w:rsidRPr="002D277A" w:rsidRDefault="00B87577">
      <w:pPr>
        <w:numPr>
          <w:ilvl w:val="0"/>
          <w:numId w:val="8"/>
        </w:numPr>
        <w:rPr>
          <w:rFonts w:eastAsia="Helvetica Neue"/>
          <w:b/>
        </w:rPr>
      </w:pPr>
      <w:r w:rsidRPr="002D277A">
        <w:rPr>
          <w:rFonts w:eastAsia="Helvetica Neue"/>
        </w:rPr>
        <w:t>Paraphrases, quotes, and cites sources appropriately</w:t>
      </w:r>
      <w:r w:rsidR="00080C82">
        <w:rPr>
          <w:rFonts w:eastAsia="Helvetica Neue"/>
        </w:rPr>
        <w:t>.</w:t>
      </w:r>
    </w:p>
    <w:p w14:paraId="3EFDBF11" w14:textId="2DDC763E" w:rsidR="00256DD7" w:rsidRPr="002D277A" w:rsidRDefault="00B87577">
      <w:pPr>
        <w:numPr>
          <w:ilvl w:val="0"/>
          <w:numId w:val="8"/>
        </w:numPr>
        <w:rPr>
          <w:rFonts w:eastAsia="Helvetica Neue"/>
          <w:b/>
        </w:rPr>
      </w:pPr>
      <w:r w:rsidRPr="002D277A">
        <w:rPr>
          <w:rFonts w:eastAsia="Helvetica Neue"/>
        </w:rPr>
        <w:t>Is thoughtfully organized</w:t>
      </w:r>
      <w:r w:rsidR="007A697D">
        <w:rPr>
          <w:rFonts w:eastAsia="Helvetica Neue"/>
        </w:rPr>
        <w:t>.</w:t>
      </w:r>
    </w:p>
    <w:p w14:paraId="3EFDBF12" w14:textId="7DB0E630" w:rsidR="00256DD7" w:rsidRPr="002D277A" w:rsidRDefault="00B87577">
      <w:pPr>
        <w:numPr>
          <w:ilvl w:val="0"/>
          <w:numId w:val="8"/>
        </w:numPr>
        <w:rPr>
          <w:rFonts w:eastAsia="Helvetica Neue"/>
          <w:b/>
        </w:rPr>
      </w:pPr>
      <w:r w:rsidRPr="002D277A">
        <w:rPr>
          <w:rFonts w:eastAsia="Helvetica Neue"/>
        </w:rPr>
        <w:t>Is thoughtfully edited depending on the conventions of the language varieties you are using in your project</w:t>
      </w:r>
      <w:r w:rsidR="007A697D">
        <w:rPr>
          <w:rFonts w:eastAsia="Helvetica Neue"/>
        </w:rPr>
        <w:t>.</w:t>
      </w:r>
    </w:p>
    <w:p w14:paraId="3EFDBF13" w14:textId="09A3A546" w:rsidR="00256DD7" w:rsidRPr="002D277A" w:rsidRDefault="00B87577">
      <w:pPr>
        <w:numPr>
          <w:ilvl w:val="0"/>
          <w:numId w:val="8"/>
        </w:numPr>
        <w:rPr>
          <w:rFonts w:eastAsia="Arial"/>
        </w:rPr>
      </w:pPr>
      <w:r w:rsidRPr="002D277A">
        <w:rPr>
          <w:rFonts w:eastAsia="Arial"/>
        </w:rPr>
        <w:t>Includes a Works Cited</w:t>
      </w:r>
      <w:r w:rsidR="004E7A85">
        <w:rPr>
          <w:rFonts w:eastAsia="Arial"/>
        </w:rPr>
        <w:t>/References</w:t>
      </w:r>
      <w:r w:rsidRPr="002D277A">
        <w:rPr>
          <w:rFonts w:eastAsia="Arial"/>
        </w:rPr>
        <w:t xml:space="preserve"> page</w:t>
      </w:r>
      <w:r w:rsidR="007A697D">
        <w:rPr>
          <w:rFonts w:eastAsia="Arial"/>
        </w:rPr>
        <w:t xml:space="preserve">. </w:t>
      </w:r>
    </w:p>
    <w:p w14:paraId="3EFDBF14" w14:textId="77777777" w:rsidR="00256DD7" w:rsidRPr="002D277A" w:rsidRDefault="00256DD7">
      <w:pPr>
        <w:pStyle w:val="Heading1"/>
        <w:rPr>
          <w:rFonts w:eastAsia="Arial"/>
        </w:rPr>
      </w:pPr>
    </w:p>
    <w:p w14:paraId="3EFDBF15" w14:textId="77777777" w:rsidR="00256DD7" w:rsidRPr="002D277A" w:rsidRDefault="00B87577">
      <w:pPr>
        <w:pStyle w:val="Heading1"/>
        <w:rPr>
          <w:rFonts w:eastAsia="Arial"/>
        </w:rPr>
      </w:pPr>
      <w:r w:rsidRPr="002D277A">
        <w:rPr>
          <w:rFonts w:eastAsia="Arial"/>
        </w:rPr>
        <w:t>Timeline</w:t>
      </w:r>
    </w:p>
    <w:p w14:paraId="7F8D9F6E" w14:textId="3C99843B" w:rsidR="00FE447D" w:rsidRPr="00F02D13" w:rsidRDefault="00FE447D">
      <w:pPr>
        <w:numPr>
          <w:ilvl w:val="0"/>
          <w:numId w:val="7"/>
        </w:numPr>
        <w:pBdr>
          <w:top w:val="nil"/>
          <w:left w:val="nil"/>
          <w:bottom w:val="nil"/>
          <w:right w:val="nil"/>
          <w:between w:val="nil"/>
        </w:pBdr>
        <w:rPr>
          <w:rFonts w:eastAsia="Arial"/>
          <w:bCs/>
        </w:rPr>
      </w:pPr>
      <w:r w:rsidRPr="00F02D13">
        <w:rPr>
          <w:rFonts w:eastAsia="Arial"/>
          <w:bCs/>
        </w:rPr>
        <w:t>Primary Source</w:t>
      </w:r>
    </w:p>
    <w:p w14:paraId="3EFDBF16" w14:textId="6D6D51E5" w:rsidR="00256DD7" w:rsidRPr="005B7E8C" w:rsidRDefault="00B87577" w:rsidP="00FE447D">
      <w:pPr>
        <w:numPr>
          <w:ilvl w:val="1"/>
          <w:numId w:val="7"/>
        </w:numPr>
        <w:pBdr>
          <w:top w:val="nil"/>
          <w:left w:val="nil"/>
          <w:bottom w:val="nil"/>
          <w:right w:val="nil"/>
          <w:between w:val="nil"/>
        </w:pBdr>
        <w:rPr>
          <w:rFonts w:eastAsia="Arial"/>
          <w:b/>
        </w:rPr>
      </w:pPr>
      <w:r w:rsidRPr="002D277A">
        <w:rPr>
          <w:rFonts w:eastAsia="Arial"/>
        </w:rPr>
        <w:t xml:space="preserve">Contact interviewee and schedule interview </w:t>
      </w:r>
      <w:r w:rsidR="009D2F36" w:rsidRPr="00EC4A3D">
        <w:rPr>
          <w:rFonts w:eastAsia="Arial"/>
          <w:u w:val="single"/>
        </w:rPr>
        <w:t>(</w:t>
      </w:r>
      <w:r w:rsidR="00D21493">
        <w:rPr>
          <w:rFonts w:eastAsia="Arial"/>
          <w:u w:val="single"/>
        </w:rPr>
        <w:t>D</w:t>
      </w:r>
      <w:r w:rsidR="009D2F36" w:rsidRPr="00EC4A3D">
        <w:rPr>
          <w:rFonts w:eastAsia="Arial"/>
          <w:u w:val="single"/>
        </w:rPr>
        <w:t xml:space="preserve">ue </w:t>
      </w:r>
      <w:r w:rsidR="00B02B85" w:rsidRPr="00EC4A3D">
        <w:rPr>
          <w:rFonts w:eastAsia="Arial"/>
          <w:u w:val="single"/>
        </w:rPr>
        <w:t>Nov 3</w:t>
      </w:r>
      <w:r w:rsidR="009D2F36" w:rsidRPr="00EC4A3D">
        <w:rPr>
          <w:rFonts w:eastAsia="Arial"/>
          <w:u w:val="single"/>
        </w:rPr>
        <w:t>)</w:t>
      </w:r>
    </w:p>
    <w:p w14:paraId="30A65032" w14:textId="0B25B1CB" w:rsidR="005B7E8C" w:rsidRPr="002D277A" w:rsidRDefault="005B7E8C" w:rsidP="00FE447D">
      <w:pPr>
        <w:numPr>
          <w:ilvl w:val="1"/>
          <w:numId w:val="7"/>
        </w:numPr>
        <w:pBdr>
          <w:top w:val="nil"/>
          <w:left w:val="nil"/>
          <w:bottom w:val="nil"/>
          <w:right w:val="nil"/>
          <w:between w:val="nil"/>
        </w:pBdr>
        <w:rPr>
          <w:rFonts w:eastAsia="Arial"/>
          <w:b/>
        </w:rPr>
      </w:pPr>
      <w:r w:rsidRPr="005B7E8C">
        <w:rPr>
          <w:rFonts w:eastAsia="Arial"/>
        </w:rPr>
        <w:t>Draft interview questions</w:t>
      </w:r>
      <w:r>
        <w:rPr>
          <w:rFonts w:eastAsia="Arial"/>
        </w:rPr>
        <w:t xml:space="preserve"> </w:t>
      </w:r>
      <w:r>
        <w:rPr>
          <w:rFonts w:eastAsia="Arial"/>
          <w:u w:val="single"/>
        </w:rPr>
        <w:t>(</w:t>
      </w:r>
      <w:r w:rsidR="00D21493">
        <w:rPr>
          <w:rFonts w:eastAsia="Arial"/>
          <w:u w:val="single"/>
        </w:rPr>
        <w:t>D</w:t>
      </w:r>
      <w:r>
        <w:rPr>
          <w:rFonts w:eastAsia="Arial"/>
          <w:u w:val="single"/>
        </w:rPr>
        <w:t>ue Nov 3)</w:t>
      </w:r>
    </w:p>
    <w:p w14:paraId="3EFDBF17" w14:textId="38BBB930" w:rsidR="00256DD7" w:rsidRPr="002D277A" w:rsidRDefault="00B87577" w:rsidP="00FE447D">
      <w:pPr>
        <w:numPr>
          <w:ilvl w:val="1"/>
          <w:numId w:val="7"/>
        </w:numPr>
        <w:pBdr>
          <w:top w:val="nil"/>
          <w:left w:val="nil"/>
          <w:bottom w:val="nil"/>
          <w:right w:val="nil"/>
          <w:between w:val="nil"/>
        </w:pBdr>
        <w:rPr>
          <w:rFonts w:eastAsia="Arial"/>
          <w:b/>
        </w:rPr>
      </w:pPr>
      <w:r w:rsidRPr="002D277A">
        <w:rPr>
          <w:rFonts w:eastAsia="Arial"/>
        </w:rPr>
        <w:t>Conduct, record, transcribe interview (if synchronous/in-person)</w:t>
      </w:r>
      <w:r w:rsidR="00EC4A3D">
        <w:rPr>
          <w:rFonts w:eastAsia="Arial"/>
        </w:rPr>
        <w:t xml:space="preserve"> </w:t>
      </w:r>
      <w:r w:rsidR="00EC4A3D" w:rsidRPr="00EC4A3D">
        <w:rPr>
          <w:rFonts w:eastAsia="Arial"/>
          <w:u w:val="single"/>
        </w:rPr>
        <w:t>(</w:t>
      </w:r>
      <w:r w:rsidR="00CE5582">
        <w:rPr>
          <w:rFonts w:eastAsia="Arial"/>
          <w:u w:val="single"/>
        </w:rPr>
        <w:t>flexible, but a</w:t>
      </w:r>
      <w:r w:rsidR="00EC4A3D" w:rsidRPr="00EC4A3D">
        <w:rPr>
          <w:rFonts w:eastAsia="Arial"/>
          <w:u w:val="single"/>
        </w:rPr>
        <w:t>s soon as possible)</w:t>
      </w:r>
    </w:p>
    <w:p w14:paraId="3EFDBF18" w14:textId="0BBC15F6" w:rsidR="00256DD7" w:rsidRPr="002D277A" w:rsidRDefault="00B87577" w:rsidP="00FE447D">
      <w:pPr>
        <w:numPr>
          <w:ilvl w:val="1"/>
          <w:numId w:val="7"/>
        </w:numPr>
        <w:pBdr>
          <w:top w:val="nil"/>
          <w:left w:val="nil"/>
          <w:bottom w:val="nil"/>
          <w:right w:val="nil"/>
          <w:between w:val="nil"/>
        </w:pBdr>
        <w:rPr>
          <w:rFonts w:eastAsia="Arial"/>
          <w:b/>
        </w:rPr>
      </w:pPr>
      <w:r w:rsidRPr="002D277A">
        <w:rPr>
          <w:rFonts w:eastAsia="Arial"/>
        </w:rPr>
        <w:t xml:space="preserve">Collect examples of </w:t>
      </w:r>
      <w:proofErr w:type="gramStart"/>
      <w:r w:rsidRPr="002D277A">
        <w:rPr>
          <w:rFonts w:eastAsia="Arial"/>
        </w:rPr>
        <w:t>interviewee’s</w:t>
      </w:r>
      <w:proofErr w:type="gramEnd"/>
      <w:r w:rsidRPr="002D277A">
        <w:rPr>
          <w:rFonts w:eastAsia="Arial"/>
        </w:rPr>
        <w:t xml:space="preserve"> or community’s writing or communication practices</w:t>
      </w:r>
      <w:r w:rsidR="00CE5582">
        <w:rPr>
          <w:rFonts w:eastAsia="Arial"/>
        </w:rPr>
        <w:t xml:space="preserve"> </w:t>
      </w:r>
      <w:r w:rsidR="00D21493" w:rsidRPr="00D21493">
        <w:rPr>
          <w:rFonts w:eastAsia="Arial"/>
          <w:i/>
          <w:iCs/>
        </w:rPr>
        <w:t>(optional)</w:t>
      </w:r>
    </w:p>
    <w:p w14:paraId="7AABE34F" w14:textId="6D83C1B5" w:rsidR="00FE447D" w:rsidRDefault="00FE447D">
      <w:pPr>
        <w:numPr>
          <w:ilvl w:val="0"/>
          <w:numId w:val="7"/>
        </w:numPr>
        <w:pBdr>
          <w:top w:val="nil"/>
          <w:left w:val="nil"/>
          <w:bottom w:val="nil"/>
          <w:right w:val="nil"/>
          <w:between w:val="nil"/>
        </w:pBdr>
        <w:rPr>
          <w:rFonts w:eastAsia="Arial"/>
        </w:rPr>
      </w:pPr>
      <w:r>
        <w:rPr>
          <w:rFonts w:eastAsia="Arial"/>
        </w:rPr>
        <w:t>Secondary Source</w:t>
      </w:r>
    </w:p>
    <w:p w14:paraId="3EFDBF1A" w14:textId="04762EAF" w:rsidR="00256DD7" w:rsidRPr="00D21493" w:rsidRDefault="00B87577" w:rsidP="00D21493">
      <w:pPr>
        <w:numPr>
          <w:ilvl w:val="1"/>
          <w:numId w:val="7"/>
        </w:numPr>
        <w:pBdr>
          <w:top w:val="nil"/>
          <w:left w:val="nil"/>
          <w:bottom w:val="nil"/>
          <w:right w:val="nil"/>
          <w:between w:val="nil"/>
        </w:pBdr>
        <w:rPr>
          <w:rFonts w:eastAsia="Arial"/>
        </w:rPr>
      </w:pPr>
      <w:r w:rsidRPr="002D277A">
        <w:rPr>
          <w:rFonts w:eastAsia="Arial"/>
        </w:rPr>
        <w:t>Complete E</w:t>
      </w:r>
      <w:r w:rsidR="00113054">
        <w:rPr>
          <w:rFonts w:eastAsia="Arial"/>
        </w:rPr>
        <w:t>NGL</w:t>
      </w:r>
      <w:r w:rsidRPr="002D277A">
        <w:rPr>
          <w:rFonts w:eastAsia="Arial"/>
        </w:rPr>
        <w:t xml:space="preserve"> 101 information literacy module to find secondary sources</w:t>
      </w:r>
      <w:r w:rsidR="00EC4A3D">
        <w:rPr>
          <w:rFonts w:eastAsia="Arial"/>
        </w:rPr>
        <w:t xml:space="preserve"> (</w:t>
      </w:r>
      <w:r w:rsidR="00D21493">
        <w:rPr>
          <w:rFonts w:eastAsia="Arial"/>
          <w:u w:val="single"/>
        </w:rPr>
        <w:t>D</w:t>
      </w:r>
      <w:r w:rsidR="0006195A" w:rsidRPr="00F02D13">
        <w:rPr>
          <w:rFonts w:eastAsia="Arial"/>
          <w:u w:val="single"/>
        </w:rPr>
        <w:t>ue Nov 1</w:t>
      </w:r>
      <w:r w:rsidR="000C75DD">
        <w:rPr>
          <w:rFonts w:eastAsia="Arial"/>
          <w:u w:val="single"/>
        </w:rPr>
        <w:t>0</w:t>
      </w:r>
      <w:r w:rsidR="00EC4A3D">
        <w:rPr>
          <w:rFonts w:eastAsia="Arial"/>
        </w:rPr>
        <w:t>)</w:t>
      </w:r>
    </w:p>
    <w:p w14:paraId="7ED22C81" w14:textId="66DF6FAD" w:rsidR="005658E0" w:rsidRPr="002D277A" w:rsidRDefault="005658E0" w:rsidP="005658E0">
      <w:pPr>
        <w:numPr>
          <w:ilvl w:val="0"/>
          <w:numId w:val="7"/>
        </w:numPr>
        <w:pBdr>
          <w:top w:val="nil"/>
          <w:left w:val="nil"/>
          <w:bottom w:val="nil"/>
          <w:right w:val="nil"/>
          <w:between w:val="nil"/>
        </w:pBdr>
        <w:rPr>
          <w:rFonts w:eastAsia="Arial"/>
        </w:rPr>
      </w:pPr>
      <w:r>
        <w:rPr>
          <w:rFonts w:eastAsia="Arial"/>
        </w:rPr>
        <w:t>Writing Process</w:t>
      </w:r>
    </w:p>
    <w:p w14:paraId="3EFDBF1B" w14:textId="1BBBF04E" w:rsidR="00256DD7" w:rsidRDefault="00B87577" w:rsidP="005658E0">
      <w:pPr>
        <w:numPr>
          <w:ilvl w:val="1"/>
          <w:numId w:val="7"/>
        </w:numPr>
        <w:pBdr>
          <w:top w:val="nil"/>
          <w:left w:val="nil"/>
          <w:bottom w:val="nil"/>
          <w:right w:val="nil"/>
          <w:between w:val="nil"/>
        </w:pBdr>
        <w:rPr>
          <w:rFonts w:eastAsia="Arial"/>
        </w:rPr>
      </w:pPr>
      <w:r w:rsidRPr="002D277A">
        <w:rPr>
          <w:rFonts w:eastAsia="Arial"/>
        </w:rPr>
        <w:t>Outline</w:t>
      </w:r>
      <w:r w:rsidR="00502C14">
        <w:rPr>
          <w:rFonts w:eastAsia="Arial"/>
        </w:rPr>
        <w:t xml:space="preserve"> (</w:t>
      </w:r>
      <w:r w:rsidR="00502C14" w:rsidRPr="00FA371D">
        <w:rPr>
          <w:rFonts w:eastAsia="Arial"/>
          <w:u w:val="single"/>
        </w:rPr>
        <w:t>Due Nov 1</w:t>
      </w:r>
      <w:r w:rsidR="000C75DD" w:rsidRPr="00FA371D">
        <w:rPr>
          <w:rFonts w:eastAsia="Arial"/>
          <w:u w:val="single"/>
        </w:rPr>
        <w:t>5</w:t>
      </w:r>
      <w:r w:rsidR="00502C14">
        <w:rPr>
          <w:rFonts w:eastAsia="Arial"/>
        </w:rPr>
        <w:t>)</w:t>
      </w:r>
    </w:p>
    <w:p w14:paraId="6CE032A8" w14:textId="04596064" w:rsidR="00C923EB" w:rsidRPr="002D277A" w:rsidRDefault="00C923EB" w:rsidP="005658E0">
      <w:pPr>
        <w:numPr>
          <w:ilvl w:val="1"/>
          <w:numId w:val="7"/>
        </w:numPr>
        <w:pBdr>
          <w:top w:val="nil"/>
          <w:left w:val="nil"/>
          <w:bottom w:val="nil"/>
          <w:right w:val="nil"/>
          <w:between w:val="nil"/>
        </w:pBdr>
        <w:rPr>
          <w:rFonts w:eastAsia="Arial"/>
        </w:rPr>
      </w:pPr>
      <w:r>
        <w:rPr>
          <w:rFonts w:eastAsia="Arial"/>
        </w:rPr>
        <w:t xml:space="preserve">A draft of either </w:t>
      </w:r>
      <w:r w:rsidR="00E7524D">
        <w:rPr>
          <w:rFonts w:eastAsia="Arial"/>
        </w:rPr>
        <w:t xml:space="preserve">primary or secondary source analysis (at least </w:t>
      </w:r>
      <w:r w:rsidR="00FA371D">
        <w:rPr>
          <w:rFonts w:eastAsia="Arial"/>
        </w:rPr>
        <w:t>1.5</w:t>
      </w:r>
      <w:r w:rsidR="00E7524D">
        <w:rPr>
          <w:rFonts w:eastAsia="Arial"/>
        </w:rPr>
        <w:t xml:space="preserve"> pages)</w:t>
      </w:r>
      <w:r w:rsidR="000C75DD">
        <w:rPr>
          <w:rFonts w:eastAsia="Arial"/>
        </w:rPr>
        <w:t xml:space="preserve"> </w:t>
      </w:r>
      <w:r w:rsidR="000C75DD" w:rsidRPr="00D21493">
        <w:rPr>
          <w:rFonts w:eastAsia="Arial"/>
          <w:u w:val="single"/>
        </w:rPr>
        <w:t>(</w:t>
      </w:r>
      <w:r w:rsidR="00FA371D" w:rsidRPr="00D21493">
        <w:rPr>
          <w:rFonts w:eastAsia="Arial"/>
          <w:u w:val="single"/>
        </w:rPr>
        <w:t>Due Nov 17</w:t>
      </w:r>
      <w:r w:rsidR="000C75DD">
        <w:rPr>
          <w:rFonts w:eastAsia="Arial"/>
        </w:rPr>
        <w:t>)</w:t>
      </w:r>
    </w:p>
    <w:p w14:paraId="3EFDBF1C" w14:textId="548846ED" w:rsidR="00256DD7" w:rsidRPr="002D277A" w:rsidRDefault="00D21493" w:rsidP="005658E0">
      <w:pPr>
        <w:numPr>
          <w:ilvl w:val="1"/>
          <w:numId w:val="7"/>
        </w:numPr>
        <w:pBdr>
          <w:top w:val="nil"/>
          <w:left w:val="nil"/>
          <w:bottom w:val="nil"/>
          <w:right w:val="nil"/>
          <w:between w:val="nil"/>
        </w:pBdr>
        <w:rPr>
          <w:rFonts w:eastAsia="Arial"/>
        </w:rPr>
      </w:pPr>
      <w:r>
        <w:rPr>
          <w:rFonts w:eastAsia="Arial"/>
        </w:rPr>
        <w:t>Rough d</w:t>
      </w:r>
      <w:r w:rsidR="00B87577" w:rsidRPr="002D277A">
        <w:rPr>
          <w:rFonts w:eastAsia="Arial"/>
        </w:rPr>
        <w:t>rafts</w:t>
      </w:r>
      <w:r w:rsidR="00EB6A53">
        <w:rPr>
          <w:rFonts w:eastAsia="Arial"/>
        </w:rPr>
        <w:t xml:space="preserve"> (a</w:t>
      </w:r>
      <w:r w:rsidR="006C336C">
        <w:rPr>
          <w:rFonts w:eastAsia="Arial"/>
        </w:rPr>
        <w:t>round 4</w:t>
      </w:r>
      <w:r w:rsidR="00EB6A53">
        <w:rPr>
          <w:rFonts w:eastAsia="Arial"/>
        </w:rPr>
        <w:t xml:space="preserve"> pages)</w:t>
      </w:r>
      <w:r w:rsidR="00502C14">
        <w:rPr>
          <w:rFonts w:eastAsia="Arial"/>
        </w:rPr>
        <w:t xml:space="preserve"> </w:t>
      </w:r>
      <w:r w:rsidR="007C74AE">
        <w:rPr>
          <w:rFonts w:eastAsia="Arial"/>
        </w:rPr>
        <w:t>(</w:t>
      </w:r>
      <w:r w:rsidR="007C74AE" w:rsidRPr="00D21493">
        <w:rPr>
          <w:rFonts w:eastAsia="Arial"/>
          <w:u w:val="single"/>
        </w:rPr>
        <w:t>Due Nov 29</w:t>
      </w:r>
      <w:r w:rsidR="007C74AE">
        <w:rPr>
          <w:rFonts w:eastAsia="Arial"/>
        </w:rPr>
        <w:t>)</w:t>
      </w:r>
    </w:p>
    <w:p w14:paraId="3EFDBF1D" w14:textId="7274FCFF" w:rsidR="00256DD7" w:rsidRPr="002D277A" w:rsidRDefault="00B87577" w:rsidP="005658E0">
      <w:pPr>
        <w:numPr>
          <w:ilvl w:val="1"/>
          <w:numId w:val="7"/>
        </w:numPr>
        <w:pBdr>
          <w:top w:val="nil"/>
          <w:left w:val="nil"/>
          <w:bottom w:val="nil"/>
          <w:right w:val="nil"/>
          <w:between w:val="nil"/>
        </w:pBdr>
        <w:rPr>
          <w:rFonts w:eastAsia="Arial"/>
        </w:rPr>
      </w:pPr>
      <w:r w:rsidRPr="002D277A">
        <w:rPr>
          <w:rFonts w:eastAsia="Arial"/>
        </w:rPr>
        <w:t>Revision + reflective cover letter</w:t>
      </w:r>
      <w:r w:rsidR="007C74AE">
        <w:rPr>
          <w:rFonts w:eastAsia="Arial"/>
        </w:rPr>
        <w:t xml:space="preserve"> (</w:t>
      </w:r>
      <w:r w:rsidR="00D21493" w:rsidRPr="00D21493">
        <w:rPr>
          <w:rFonts w:eastAsia="Arial"/>
          <w:u w:val="single"/>
        </w:rPr>
        <w:t>D</w:t>
      </w:r>
      <w:r w:rsidR="007C74AE" w:rsidRPr="00D21493">
        <w:rPr>
          <w:rFonts w:eastAsia="Arial"/>
          <w:u w:val="single"/>
        </w:rPr>
        <w:t xml:space="preserve">ue </w:t>
      </w:r>
      <w:r w:rsidR="004D74FE" w:rsidRPr="00D21493">
        <w:rPr>
          <w:rFonts w:eastAsia="Arial"/>
          <w:u w:val="single"/>
        </w:rPr>
        <w:t xml:space="preserve">Dec </w:t>
      </w:r>
      <w:r w:rsidRPr="00D21493">
        <w:rPr>
          <w:rFonts w:eastAsia="Arial"/>
          <w:u w:val="single"/>
        </w:rPr>
        <w:t>6</w:t>
      </w:r>
      <w:r w:rsidR="007C74AE">
        <w:rPr>
          <w:rFonts w:eastAsia="Arial"/>
        </w:rPr>
        <w:t>)</w:t>
      </w:r>
    </w:p>
    <w:sectPr w:rsidR="00256DD7" w:rsidRPr="002D277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87219"/>
    <w:multiLevelType w:val="multilevel"/>
    <w:tmpl w:val="E6C24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8F48B8"/>
    <w:multiLevelType w:val="multilevel"/>
    <w:tmpl w:val="F248481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51EB5E18"/>
    <w:multiLevelType w:val="multilevel"/>
    <w:tmpl w:val="216EFBD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572565D9"/>
    <w:multiLevelType w:val="multilevel"/>
    <w:tmpl w:val="06707A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E424E2B"/>
    <w:multiLevelType w:val="multilevel"/>
    <w:tmpl w:val="3C32D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B72B70"/>
    <w:multiLevelType w:val="multilevel"/>
    <w:tmpl w:val="346A38E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1B86AF9"/>
    <w:multiLevelType w:val="multilevel"/>
    <w:tmpl w:val="620E37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412219D"/>
    <w:multiLevelType w:val="multilevel"/>
    <w:tmpl w:val="82E87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37870925">
    <w:abstractNumId w:val="1"/>
  </w:num>
  <w:num w:numId="2" w16cid:durableId="428351217">
    <w:abstractNumId w:val="0"/>
  </w:num>
  <w:num w:numId="3" w16cid:durableId="1583685505">
    <w:abstractNumId w:val="4"/>
  </w:num>
  <w:num w:numId="4" w16cid:durableId="1955205969">
    <w:abstractNumId w:val="3"/>
  </w:num>
  <w:num w:numId="5" w16cid:durableId="1978802088">
    <w:abstractNumId w:val="2"/>
  </w:num>
  <w:num w:numId="6" w16cid:durableId="86848355">
    <w:abstractNumId w:val="5"/>
  </w:num>
  <w:num w:numId="7" w16cid:durableId="309947018">
    <w:abstractNumId w:val="7"/>
  </w:num>
  <w:num w:numId="8" w16cid:durableId="10258675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0sjAzNzczNDewMDVW0lEKTi0uzszPAykwqwUANPXjCCwAAAA="/>
  </w:docVars>
  <w:rsids>
    <w:rsidRoot w:val="00256DD7"/>
    <w:rsid w:val="0006195A"/>
    <w:rsid w:val="00080C82"/>
    <w:rsid w:val="000C58B9"/>
    <w:rsid w:val="000C75DD"/>
    <w:rsid w:val="00113054"/>
    <w:rsid w:val="001E269D"/>
    <w:rsid w:val="00256DD7"/>
    <w:rsid w:val="002D277A"/>
    <w:rsid w:val="00325A46"/>
    <w:rsid w:val="003ED671"/>
    <w:rsid w:val="00451E36"/>
    <w:rsid w:val="004D74FE"/>
    <w:rsid w:val="004E7A85"/>
    <w:rsid w:val="00502C14"/>
    <w:rsid w:val="005658E0"/>
    <w:rsid w:val="00570975"/>
    <w:rsid w:val="005B7E8C"/>
    <w:rsid w:val="00610544"/>
    <w:rsid w:val="00632427"/>
    <w:rsid w:val="006C336C"/>
    <w:rsid w:val="006D162B"/>
    <w:rsid w:val="007A697D"/>
    <w:rsid w:val="007C74AE"/>
    <w:rsid w:val="008B71CD"/>
    <w:rsid w:val="009A0733"/>
    <w:rsid w:val="009D2F36"/>
    <w:rsid w:val="009F5439"/>
    <w:rsid w:val="00A30BBB"/>
    <w:rsid w:val="00A97AAA"/>
    <w:rsid w:val="00B02B85"/>
    <w:rsid w:val="00B87577"/>
    <w:rsid w:val="00C923EB"/>
    <w:rsid w:val="00C9404D"/>
    <w:rsid w:val="00CE5582"/>
    <w:rsid w:val="00D21493"/>
    <w:rsid w:val="00DA4EC5"/>
    <w:rsid w:val="00E7524D"/>
    <w:rsid w:val="00E92008"/>
    <w:rsid w:val="00EB6A53"/>
    <w:rsid w:val="00EC4A3D"/>
    <w:rsid w:val="00F02D13"/>
    <w:rsid w:val="00FA371D"/>
    <w:rsid w:val="00FE44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BEDA"/>
  <w15:docId w15:val="{24B90925-63B3-4916-8845-8AA78F57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F7"/>
  </w:style>
  <w:style w:type="paragraph" w:styleId="Heading1">
    <w:name w:val="heading 1"/>
    <w:basedOn w:val="Normal"/>
    <w:next w:val="Normal"/>
    <w:link w:val="Heading1Char"/>
    <w:uiPriority w:val="9"/>
    <w:qFormat/>
    <w:rsid w:val="00DE7CB0"/>
    <w:pPr>
      <w:outlineLvl w:val="0"/>
    </w:pPr>
    <w:rPr>
      <w:b/>
      <w:bCs/>
    </w:rPr>
  </w:style>
  <w:style w:type="paragraph" w:styleId="Heading2">
    <w:name w:val="heading 2"/>
    <w:basedOn w:val="Normal"/>
    <w:next w:val="Normal"/>
    <w:link w:val="Heading2Char"/>
    <w:uiPriority w:val="9"/>
    <w:unhideWhenUsed/>
    <w:qFormat/>
    <w:rsid w:val="00DE7CB0"/>
    <w:pPr>
      <w:outlineLvl w:val="1"/>
    </w:pPr>
    <w:rPr>
      <w:b/>
      <w:bCs/>
      <w:i/>
      <w:i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04C22"/>
    <w:pPr>
      <w:jc w:val="center"/>
    </w:pPr>
    <w:rPr>
      <w:b/>
      <w:bCs/>
    </w:rPr>
  </w:style>
  <w:style w:type="paragraph" w:styleId="ListParagraph">
    <w:name w:val="List Paragraph"/>
    <w:basedOn w:val="Normal"/>
    <w:uiPriority w:val="34"/>
    <w:qFormat/>
    <w:rsid w:val="00BB1151"/>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BB1151"/>
    <w:rPr>
      <w:color w:val="0563C1" w:themeColor="hyperlink"/>
      <w:u w:val="single"/>
    </w:rPr>
  </w:style>
  <w:style w:type="character" w:styleId="CommentReference">
    <w:name w:val="annotation reference"/>
    <w:basedOn w:val="DefaultParagraphFont"/>
    <w:uiPriority w:val="99"/>
    <w:semiHidden/>
    <w:unhideWhenUsed/>
    <w:rsid w:val="001B737B"/>
    <w:rPr>
      <w:sz w:val="16"/>
      <w:szCs w:val="16"/>
    </w:rPr>
  </w:style>
  <w:style w:type="paragraph" w:styleId="CommentText">
    <w:name w:val="annotation text"/>
    <w:basedOn w:val="Normal"/>
    <w:link w:val="CommentTextChar"/>
    <w:uiPriority w:val="99"/>
    <w:semiHidden/>
    <w:unhideWhenUsed/>
    <w:rsid w:val="001B737B"/>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B737B"/>
    <w:rPr>
      <w:sz w:val="20"/>
      <w:szCs w:val="20"/>
    </w:rPr>
  </w:style>
  <w:style w:type="paragraph" w:styleId="CommentSubject">
    <w:name w:val="annotation subject"/>
    <w:basedOn w:val="CommentText"/>
    <w:next w:val="CommentText"/>
    <w:link w:val="CommentSubjectChar"/>
    <w:uiPriority w:val="99"/>
    <w:semiHidden/>
    <w:unhideWhenUsed/>
    <w:rsid w:val="001B737B"/>
    <w:rPr>
      <w:b/>
      <w:bCs/>
    </w:rPr>
  </w:style>
  <w:style w:type="character" w:customStyle="1" w:styleId="CommentSubjectChar">
    <w:name w:val="Comment Subject Char"/>
    <w:basedOn w:val="CommentTextChar"/>
    <w:link w:val="CommentSubject"/>
    <w:uiPriority w:val="99"/>
    <w:semiHidden/>
    <w:rsid w:val="001B737B"/>
    <w:rPr>
      <w:b/>
      <w:bCs/>
      <w:sz w:val="20"/>
      <w:szCs w:val="20"/>
    </w:rPr>
  </w:style>
  <w:style w:type="character" w:styleId="UnresolvedMention">
    <w:name w:val="Unresolved Mention"/>
    <w:basedOn w:val="DefaultParagraphFont"/>
    <w:uiPriority w:val="99"/>
    <w:semiHidden/>
    <w:unhideWhenUsed/>
    <w:rsid w:val="002D3024"/>
    <w:rPr>
      <w:color w:val="605E5C"/>
      <w:shd w:val="clear" w:color="auto" w:fill="E1DFDD"/>
    </w:rPr>
  </w:style>
  <w:style w:type="character" w:styleId="Emphasis">
    <w:name w:val="Emphasis"/>
    <w:basedOn w:val="DefaultParagraphFont"/>
    <w:uiPriority w:val="20"/>
    <w:qFormat/>
    <w:rsid w:val="00B522F7"/>
    <w:rPr>
      <w:i/>
      <w:iCs/>
    </w:rPr>
  </w:style>
  <w:style w:type="character" w:customStyle="1" w:styleId="TitleChar">
    <w:name w:val="Title Char"/>
    <w:basedOn w:val="DefaultParagraphFont"/>
    <w:link w:val="Title"/>
    <w:uiPriority w:val="10"/>
    <w:rsid w:val="00D04C22"/>
    <w:rPr>
      <w:rFonts w:ascii="Times New Roman" w:eastAsia="Times New Roman" w:hAnsi="Times New Roman" w:cs="Times New Roman"/>
      <w:b/>
      <w:bCs/>
    </w:rPr>
  </w:style>
  <w:style w:type="paragraph" w:styleId="Subtitle">
    <w:name w:val="Subtitle"/>
    <w:basedOn w:val="Normal"/>
    <w:next w:val="Normal"/>
    <w:link w:val="SubtitleChar"/>
    <w:uiPriority w:val="11"/>
    <w:qFormat/>
    <w:pPr>
      <w:jc w:val="center"/>
    </w:pPr>
    <w:rPr>
      <w:b/>
    </w:rPr>
  </w:style>
  <w:style w:type="character" w:customStyle="1" w:styleId="SubtitleChar">
    <w:name w:val="Subtitle Char"/>
    <w:basedOn w:val="DefaultParagraphFont"/>
    <w:link w:val="Subtitle"/>
    <w:uiPriority w:val="11"/>
    <w:rsid w:val="00D04C22"/>
    <w:rPr>
      <w:rFonts w:ascii="Times New Roman" w:eastAsia="Times New Roman" w:hAnsi="Times New Roman" w:cs="Times New Roman"/>
      <w:b/>
      <w:bCs/>
    </w:rPr>
  </w:style>
  <w:style w:type="character" w:styleId="Strong">
    <w:name w:val="Strong"/>
    <w:uiPriority w:val="22"/>
    <w:qFormat/>
    <w:rsid w:val="00DE7CB0"/>
    <w:rPr>
      <w:rFonts w:ascii="Times New Roman" w:hAnsi="Times New Roman" w:cs="Times New Roman"/>
      <w:b/>
      <w:bCs/>
    </w:rPr>
  </w:style>
  <w:style w:type="character" w:customStyle="1" w:styleId="Heading1Char">
    <w:name w:val="Heading 1 Char"/>
    <w:basedOn w:val="DefaultParagraphFont"/>
    <w:link w:val="Heading1"/>
    <w:uiPriority w:val="9"/>
    <w:rsid w:val="00DE7CB0"/>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DE7CB0"/>
    <w:rPr>
      <w:rFonts w:ascii="Times New Roman" w:eastAsia="Times New Roman" w:hAnsi="Times New Roman" w:cs="Times New Roman"/>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uisville.libwizard.com/f/english1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orkplace-writing.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W6JNvB2+IcykS4SuAVH9w3hv/Q==">AMUW2mXFi4EsZ0SGjaCY17ixYOOBFW3ovXU6xdV2hU9PfCmlSQhR1zAktpp9MSGojXyhUl48kZI+H96BQCiK5hFro0Y7QoqCoDRYxYqAHdgXJxLE4W/YuJU=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Olinger</dc:creator>
  <cp:lastModifiedBy>Zhao, Yuan</cp:lastModifiedBy>
  <cp:revision>43</cp:revision>
  <dcterms:created xsi:type="dcterms:W3CDTF">2021-07-16T15:58:00Z</dcterms:created>
  <dcterms:modified xsi:type="dcterms:W3CDTF">2022-11-29T19:54:00Z</dcterms:modified>
</cp:coreProperties>
</file>